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7B22CC" w:rsidRDefault="00AE4174" w:rsidP="007B22CC">
      <w:pPr>
        <w:spacing w:before="0" w:line="360" w:lineRule="auto"/>
        <w:ind w:left="0"/>
        <w:jc w:val="center"/>
        <w:rPr>
          <w:rFonts w:ascii="Times New Roman" w:eastAsia="Arial MT" w:hAnsi="Times New Roman" w:cs="Times New Roman"/>
          <w:b/>
          <w:bCs/>
          <w:sz w:val="28"/>
          <w:szCs w:val="28"/>
          <w:lang w:val="pt-PT"/>
        </w:rPr>
      </w:pPr>
      <w:r w:rsidRPr="007B22CC">
        <w:rPr>
          <w:rFonts w:ascii="Times New Roman" w:eastAsia="Arial MT" w:hAnsi="Times New Roman" w:cs="Times New Roman"/>
          <w:b/>
          <w:bCs/>
          <w:sz w:val="28"/>
          <w:szCs w:val="28"/>
          <w:lang w:val="pt-PT"/>
        </w:rPr>
        <w:t xml:space="preserve">ANEXO </w:t>
      </w:r>
      <w:r w:rsidR="003D2E59" w:rsidRPr="007B22CC">
        <w:rPr>
          <w:rFonts w:ascii="Times New Roman" w:eastAsia="Arial MT" w:hAnsi="Times New Roman" w:cs="Times New Roman"/>
          <w:b/>
          <w:bCs/>
          <w:sz w:val="28"/>
          <w:szCs w:val="28"/>
          <w:lang w:val="pt-PT"/>
        </w:rPr>
        <w:t>III</w:t>
      </w:r>
    </w:p>
    <w:p w14:paraId="0FFFCB9C" w14:textId="5F6001E2" w:rsidR="00AE4174" w:rsidRDefault="00957FF5" w:rsidP="007B22CC">
      <w:pPr>
        <w:tabs>
          <w:tab w:val="center" w:pos="4890"/>
          <w:tab w:val="left" w:pos="8640"/>
        </w:tabs>
        <w:spacing w:before="0" w:line="360" w:lineRule="auto"/>
        <w:ind w:left="0"/>
        <w:jc w:val="left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ab/>
      </w:r>
      <w:r w:rsidR="00AE4174"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ab/>
      </w:r>
    </w:p>
    <w:p w14:paraId="70034A18" w14:textId="77777777" w:rsidR="007B22CC" w:rsidRPr="00E3584C" w:rsidRDefault="007B22CC" w:rsidP="007B22CC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191BBCB8" w14:textId="21F86CC1" w:rsidR="00AE4174" w:rsidRDefault="00AE4174" w:rsidP="007B22CC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tbl>
      <w:tblPr>
        <w:tblStyle w:val="Tabelacomgrade"/>
        <w:tblW w:w="1130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86"/>
        <w:gridCol w:w="4418"/>
        <w:gridCol w:w="791"/>
        <w:gridCol w:w="627"/>
        <w:gridCol w:w="867"/>
        <w:gridCol w:w="1116"/>
        <w:gridCol w:w="1375"/>
        <w:gridCol w:w="1419"/>
        <w:gridCol w:w="9"/>
      </w:tblGrid>
      <w:tr w:rsidR="008A212B" w:rsidRPr="00E3584C" w14:paraId="481F01F0" w14:textId="77777777" w:rsidTr="00A24959">
        <w:trPr>
          <w:gridAfter w:val="1"/>
          <w:wAfter w:w="9" w:type="dxa"/>
        </w:trPr>
        <w:tc>
          <w:tcPr>
            <w:tcW w:w="686" w:type="dxa"/>
            <w:shd w:val="clear" w:color="auto" w:fill="A8D08D"/>
            <w:vAlign w:val="center"/>
          </w:tcPr>
          <w:p w14:paraId="450068AD" w14:textId="4A8E8597" w:rsidR="008A212B" w:rsidRPr="00E3584C" w:rsidRDefault="008A212B" w:rsidP="008A212B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4418" w:type="dxa"/>
            <w:shd w:val="clear" w:color="auto" w:fill="A8D08D"/>
            <w:vAlign w:val="center"/>
          </w:tcPr>
          <w:p w14:paraId="3BBC93C8" w14:textId="79CAA517" w:rsidR="008A212B" w:rsidRPr="00802275" w:rsidRDefault="008A212B" w:rsidP="008A212B">
            <w:pPr>
              <w:jc w:val="center"/>
              <w:textAlignment w:val="baseline"/>
              <w:rPr>
                <w:rFonts w:cstheme="minorHAnsi"/>
                <w:b/>
                <w:bCs/>
                <w:sz w:val="24"/>
                <w:szCs w:val="24"/>
              </w:rPr>
            </w:pPr>
            <w:r w:rsidRPr="00802275">
              <w:rPr>
                <w:rFonts w:cstheme="minorHAns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791" w:type="dxa"/>
            <w:shd w:val="clear" w:color="auto" w:fill="A8D08D"/>
            <w:vAlign w:val="center"/>
          </w:tcPr>
          <w:p w14:paraId="74AA3B75" w14:textId="37282073" w:rsidR="008A212B" w:rsidRDefault="008A212B" w:rsidP="008A212B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COD.</w:t>
            </w:r>
          </w:p>
        </w:tc>
        <w:tc>
          <w:tcPr>
            <w:tcW w:w="627" w:type="dxa"/>
            <w:shd w:val="clear" w:color="auto" w:fill="A8D08D"/>
            <w:vAlign w:val="center"/>
          </w:tcPr>
          <w:p w14:paraId="4C7E3ED1" w14:textId="25096667" w:rsidR="008A212B" w:rsidRDefault="008A212B" w:rsidP="008A212B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U.M.</w:t>
            </w:r>
          </w:p>
        </w:tc>
        <w:tc>
          <w:tcPr>
            <w:tcW w:w="867" w:type="dxa"/>
            <w:shd w:val="clear" w:color="auto" w:fill="A8D08D"/>
            <w:vAlign w:val="center"/>
          </w:tcPr>
          <w:p w14:paraId="223CA5A1" w14:textId="60B6C39D" w:rsidR="008A212B" w:rsidRDefault="008A212B" w:rsidP="008A212B">
            <w:pPr>
              <w:tabs>
                <w:tab w:val="left" w:pos="5009"/>
              </w:tabs>
              <w:spacing w:line="360" w:lineRule="auto"/>
              <w:ind w:right="-105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QUANT.</w:t>
            </w:r>
          </w:p>
        </w:tc>
        <w:tc>
          <w:tcPr>
            <w:tcW w:w="1116" w:type="dxa"/>
            <w:shd w:val="clear" w:color="auto" w:fill="A8D08D"/>
            <w:vAlign w:val="center"/>
          </w:tcPr>
          <w:p w14:paraId="0BAAD2D4" w14:textId="52273128" w:rsidR="008A212B" w:rsidRPr="00802275" w:rsidRDefault="008A212B" w:rsidP="008A212B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>MARCA/</w:t>
            </w:r>
            <w:r w:rsidRPr="00802275">
              <w:rPr>
                <w:rFonts w:cstheme="minorHAnsi"/>
                <w:b/>
                <w:bCs/>
              </w:rPr>
              <w:br/>
              <w:t>MODELO</w:t>
            </w:r>
          </w:p>
        </w:tc>
        <w:tc>
          <w:tcPr>
            <w:tcW w:w="1375" w:type="dxa"/>
            <w:shd w:val="clear" w:color="auto" w:fill="A8D08D"/>
            <w:vAlign w:val="center"/>
          </w:tcPr>
          <w:p w14:paraId="709E1B96" w14:textId="77777777" w:rsidR="008A212B" w:rsidRDefault="008A212B" w:rsidP="008A212B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VALOR</w:t>
            </w:r>
          </w:p>
          <w:p w14:paraId="3366D17A" w14:textId="28DEFA73" w:rsidR="008A212B" w:rsidRPr="00802275" w:rsidRDefault="008A212B" w:rsidP="008A212B">
            <w:pPr>
              <w:tabs>
                <w:tab w:val="left" w:pos="5009"/>
              </w:tabs>
              <w:spacing w:line="360" w:lineRule="auto"/>
              <w:ind w:right="-105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UNI.</w:t>
            </w:r>
          </w:p>
        </w:tc>
        <w:tc>
          <w:tcPr>
            <w:tcW w:w="1419" w:type="dxa"/>
            <w:shd w:val="clear" w:color="auto" w:fill="A8D08D"/>
            <w:vAlign w:val="center"/>
          </w:tcPr>
          <w:p w14:paraId="21CEDCCF" w14:textId="77777777" w:rsidR="008A212B" w:rsidRDefault="008A212B" w:rsidP="008A212B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VALOR</w:t>
            </w:r>
          </w:p>
          <w:p w14:paraId="0A7F1395" w14:textId="10B0FA37" w:rsidR="008A212B" w:rsidRPr="00802275" w:rsidRDefault="008A212B" w:rsidP="008A212B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TOTAL</w:t>
            </w:r>
          </w:p>
        </w:tc>
      </w:tr>
      <w:tr w:rsidR="009D204E" w:rsidRPr="00E3584C" w14:paraId="4AFEC0CF" w14:textId="77777777" w:rsidTr="008A212B">
        <w:trPr>
          <w:gridAfter w:val="1"/>
          <w:wAfter w:w="9" w:type="dxa"/>
          <w:trHeight w:val="1320"/>
        </w:trPr>
        <w:tc>
          <w:tcPr>
            <w:tcW w:w="686" w:type="dxa"/>
            <w:vAlign w:val="center"/>
          </w:tcPr>
          <w:p w14:paraId="60E4ADA2" w14:textId="77777777" w:rsidR="009D204E" w:rsidRPr="00E3584C" w:rsidRDefault="009D204E" w:rsidP="001655EB">
            <w:pPr>
              <w:tabs>
                <w:tab w:val="left" w:pos="5009"/>
              </w:tabs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418" w:type="dxa"/>
            <w:vAlign w:val="center"/>
          </w:tcPr>
          <w:p w14:paraId="0ECAACEC" w14:textId="77777777" w:rsidR="009D204E" w:rsidRPr="009D204E" w:rsidRDefault="009D204E" w:rsidP="001655EB">
            <w:pPr>
              <w:textAlignment w:val="baseline"/>
              <w:rPr>
                <w:rFonts w:cstheme="minorHAnsi"/>
                <w:color w:val="0D0D0D" w:themeColor="text1" w:themeTint="F2"/>
              </w:rPr>
            </w:pPr>
            <w:r w:rsidRPr="009D204E">
              <w:rPr>
                <w:rFonts w:cstheme="minorHAnsi"/>
                <w:color w:val="0D0D0D" w:themeColor="text1" w:themeTint="F2"/>
              </w:rPr>
              <w:t xml:space="preserve">O </w:t>
            </w:r>
            <w:r w:rsidRPr="009D204E">
              <w:rPr>
                <w:rFonts w:cstheme="minorHAnsi"/>
                <w:b/>
                <w:bCs/>
                <w:color w:val="0D0D0D" w:themeColor="text1" w:themeTint="F2"/>
                <w:u w:val="single"/>
              </w:rPr>
              <w:t>Elevador para Acessibilidade em Piscinas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foi projetado para atender qualquer tipo de usuário de forma autônoma, desde idosos, gestantes, portadores de necessidades especiais, obesos ou até mesmo para pessoas com traumas pós cirúrgicos.</w:t>
            </w:r>
          </w:p>
          <w:p w14:paraId="10589BE6" w14:textId="253F1A86" w:rsidR="009D204E" w:rsidRPr="009D204E" w:rsidRDefault="009D204E" w:rsidP="001655EB">
            <w:pPr>
              <w:textAlignment w:val="baseline"/>
              <w:rPr>
                <w:rFonts w:cstheme="minorHAnsi"/>
                <w:color w:val="0D0D0D" w:themeColor="text1" w:themeTint="F2"/>
              </w:rPr>
            </w:pPr>
            <w:r w:rsidRPr="009D204E">
              <w:rPr>
                <w:rFonts w:cstheme="minorHAnsi"/>
                <w:color w:val="0D0D0D" w:themeColor="text1" w:themeTint="F2"/>
              </w:rPr>
              <w:t>O Elevador para Acessibilidade em Piscinas possui sistema 100% hidráulico, utilizando somente a força d</w:t>
            </w:r>
            <w:r w:rsidR="001655EB">
              <w:rPr>
                <w:rFonts w:cstheme="minorHAnsi"/>
                <w:color w:val="0D0D0D" w:themeColor="text1" w:themeTint="F2"/>
              </w:rPr>
              <w:t>’</w:t>
            </w:r>
            <w:r w:rsidRPr="009D204E">
              <w:rPr>
                <w:rFonts w:cstheme="minorHAnsi"/>
                <w:color w:val="0D0D0D" w:themeColor="text1" w:themeTint="F2"/>
              </w:rPr>
              <w:t>água, livre de eletricidade próximo a bordada piscina. Basta acionar a alavanca para que o elevador comece seu movimento de forma confortável e segura, também possui controle de velocidade e parada, deixando o usuário com total autonomia do seu movimento. A grande diferença do Elevador para Acessibilidade em Piscinas, é seu giro livre sem o auxílio de uma segunda pessoa. Pensando no momento de acomodar-se no equipamento, desenvolvemos um assento plano e com distância segura.</w:t>
            </w:r>
          </w:p>
          <w:p w14:paraId="326188F1" w14:textId="77777777" w:rsidR="009D204E" w:rsidRPr="009D204E" w:rsidRDefault="009D204E" w:rsidP="001655EB">
            <w:pPr>
              <w:textAlignment w:val="baseline"/>
              <w:rPr>
                <w:rFonts w:cstheme="minorHAnsi"/>
                <w:color w:val="0D0D0D" w:themeColor="text1" w:themeTint="F2"/>
              </w:rPr>
            </w:pPr>
            <w:r w:rsidRPr="009D204E">
              <w:rPr>
                <w:rFonts w:cstheme="minorHAnsi"/>
                <w:color w:val="0D0D0D" w:themeColor="text1" w:themeTint="F2"/>
              </w:rPr>
              <w:t>- Segurança</w:t>
            </w:r>
          </w:p>
          <w:p w14:paraId="62CF5CD7" w14:textId="77777777" w:rsidR="009D204E" w:rsidRPr="001655EB" w:rsidRDefault="009D204E" w:rsidP="001655EB">
            <w:pPr>
              <w:textAlignment w:val="baseline"/>
              <w:rPr>
                <w:rFonts w:cstheme="minorHAnsi"/>
                <w:b/>
                <w:bCs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SEM ELETRICIDADE</w:t>
            </w:r>
          </w:p>
          <w:p w14:paraId="48299566" w14:textId="77777777" w:rsidR="009D204E" w:rsidRPr="009D204E" w:rsidRDefault="009D204E" w:rsidP="001655EB">
            <w:pPr>
              <w:textAlignment w:val="baseline"/>
              <w:rPr>
                <w:rFonts w:cstheme="minorHAnsi"/>
                <w:color w:val="0D0D0D" w:themeColor="text1" w:themeTint="F2"/>
              </w:rPr>
            </w:pPr>
            <w:r w:rsidRPr="009D204E">
              <w:rPr>
                <w:rFonts w:cstheme="minorHAnsi"/>
                <w:color w:val="0D0D0D" w:themeColor="text1" w:themeTint="F2"/>
              </w:rPr>
              <w:t>Água e eletricidade não combinam, por isso o Elevador para Acessibilidade em Piscinas é livre de eletricidade na borda da Piscina.</w:t>
            </w:r>
          </w:p>
          <w:p w14:paraId="7E55361A" w14:textId="77777777" w:rsidR="009D204E" w:rsidRPr="001655EB" w:rsidRDefault="009D204E" w:rsidP="001655EB">
            <w:pPr>
              <w:textAlignment w:val="baseline"/>
              <w:rPr>
                <w:rFonts w:cstheme="minorHAnsi"/>
                <w:b/>
                <w:bCs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CHAVE DE SEGURANÇA</w:t>
            </w:r>
          </w:p>
          <w:p w14:paraId="260991A9" w14:textId="77777777" w:rsidR="009D204E" w:rsidRPr="009D204E" w:rsidRDefault="009D204E" w:rsidP="001655EB">
            <w:pPr>
              <w:textAlignment w:val="baseline"/>
              <w:rPr>
                <w:rFonts w:cstheme="minorHAnsi"/>
                <w:color w:val="0D0D0D" w:themeColor="text1" w:themeTint="F2"/>
              </w:rPr>
            </w:pPr>
            <w:r w:rsidRPr="009D204E">
              <w:rPr>
                <w:rFonts w:cstheme="minorHAnsi"/>
                <w:color w:val="0D0D0D" w:themeColor="text1" w:themeTint="F2"/>
              </w:rPr>
              <w:t>Acompanha chave de segurança que restringe o uso sem necessidade do equipamento.</w:t>
            </w:r>
          </w:p>
          <w:p w14:paraId="5825D0F1" w14:textId="77777777" w:rsidR="009D204E" w:rsidRPr="001655EB" w:rsidRDefault="009D204E" w:rsidP="001655EB">
            <w:pPr>
              <w:textAlignment w:val="baseline"/>
              <w:rPr>
                <w:rFonts w:cstheme="minorHAnsi"/>
                <w:b/>
                <w:bCs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DETALHES TÉCNICOS</w:t>
            </w:r>
          </w:p>
          <w:p w14:paraId="3DCD9181" w14:textId="77777777" w:rsidR="009D204E" w:rsidRPr="009D204E" w:rsidRDefault="009D204E" w:rsidP="001655EB">
            <w:pPr>
              <w:textAlignment w:val="baseline"/>
              <w:rPr>
                <w:rFonts w:cstheme="minorHAnsi"/>
                <w:color w:val="0D0D0D" w:themeColor="text1" w:themeTint="F2"/>
              </w:rPr>
            </w:pPr>
            <w:r w:rsidRPr="009D204E">
              <w:rPr>
                <w:rFonts w:cstheme="minorHAnsi"/>
                <w:color w:val="0D0D0D" w:themeColor="text1" w:themeTint="F2"/>
              </w:rPr>
              <w:lastRenderedPageBreak/>
              <w:t>Capacidade de Carga: Suporta uma pessoa até 150 Kg</w:t>
            </w:r>
          </w:p>
          <w:p w14:paraId="1253E78B" w14:textId="77777777" w:rsidR="009D204E" w:rsidRPr="009D204E" w:rsidRDefault="009D204E" w:rsidP="001655EB">
            <w:pPr>
              <w:textAlignment w:val="baseline"/>
              <w:rPr>
                <w:rFonts w:cstheme="minorHAnsi"/>
                <w:color w:val="0D0D0D" w:themeColor="text1" w:themeTint="F2"/>
              </w:rPr>
            </w:pPr>
            <w:r w:rsidRPr="009D204E">
              <w:rPr>
                <w:rFonts w:cstheme="minorHAnsi"/>
                <w:color w:val="0D0D0D" w:themeColor="text1" w:themeTint="F2"/>
              </w:rPr>
              <w:t>Profundidade mínima da piscina: 1 metro</w:t>
            </w:r>
          </w:p>
          <w:p w14:paraId="37E685A1" w14:textId="77777777" w:rsidR="009D204E" w:rsidRPr="009D204E" w:rsidRDefault="009D204E" w:rsidP="001655EB">
            <w:pPr>
              <w:textAlignment w:val="baseline"/>
              <w:rPr>
                <w:rFonts w:cstheme="minorHAnsi"/>
                <w:color w:val="0D0D0D" w:themeColor="text1" w:themeTint="F2"/>
              </w:rPr>
            </w:pPr>
            <w:r w:rsidRPr="009D204E">
              <w:rPr>
                <w:rFonts w:cstheme="minorHAnsi"/>
                <w:color w:val="0D0D0D" w:themeColor="text1" w:themeTint="F2"/>
              </w:rPr>
              <w:t>Piso externo lateral da piscina onde será instalado o elevador deve ter 150 centímetros de largura</w:t>
            </w:r>
          </w:p>
          <w:p w14:paraId="21A14BEE" w14:textId="77777777" w:rsidR="009D204E" w:rsidRPr="009D204E" w:rsidRDefault="009D204E" w:rsidP="001655EB">
            <w:pPr>
              <w:textAlignment w:val="baseline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Peso da embalagem: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2000mm(altura) x 1000mm(profundidade). </w:t>
            </w:r>
          </w:p>
          <w:p w14:paraId="43EAA627" w14:textId="77777777" w:rsidR="009D204E" w:rsidRPr="009D204E" w:rsidRDefault="009D204E" w:rsidP="001655EB">
            <w:pPr>
              <w:textAlignment w:val="baseline"/>
              <w:rPr>
                <w:rFonts w:cstheme="minorHAnsi"/>
                <w:b/>
                <w:bCs/>
                <w:color w:val="0D0D0D" w:themeColor="text1" w:themeTint="F2"/>
              </w:rPr>
            </w:pPr>
            <w:r w:rsidRPr="009D204E">
              <w:rPr>
                <w:rFonts w:cstheme="minorHAnsi"/>
                <w:b/>
                <w:bCs/>
                <w:color w:val="0D0D0D" w:themeColor="text1" w:themeTint="F2"/>
              </w:rPr>
              <w:t>Características:</w:t>
            </w:r>
          </w:p>
          <w:p w14:paraId="1BF504F4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Chassi: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Aço Inox 304 revestido com pintura eletrostática / Cadeira: Polímero de alta resistência</w:t>
            </w:r>
          </w:p>
          <w:p w14:paraId="21CBD5DD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9D204E">
              <w:rPr>
                <w:rFonts w:cstheme="minorHAnsi"/>
                <w:b/>
                <w:bCs/>
                <w:color w:val="0D0D0D" w:themeColor="text1" w:themeTint="F2"/>
              </w:rPr>
              <w:t>Dimensões do produto: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(A) 122,3cm x (L) 76,7cm</w:t>
            </w:r>
          </w:p>
          <w:p w14:paraId="23D8553B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Peso: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53,5kg</w:t>
            </w:r>
          </w:p>
          <w:p w14:paraId="3D4A7906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Carga máxima suportável: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150kg</w:t>
            </w:r>
          </w:p>
          <w:p w14:paraId="6D11A4AF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9D204E">
              <w:rPr>
                <w:rFonts w:cstheme="minorHAnsi"/>
                <w:color w:val="0D0D0D" w:themeColor="text1" w:themeTint="F2"/>
              </w:rPr>
              <w:t>Alimentação / Potência: 100~240 V | 50~60 Hz | 37~53 VA</w:t>
            </w:r>
          </w:p>
          <w:p w14:paraId="58E7AEAE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Ciclo de trabalho: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10% Max. 2 min/18min</w:t>
            </w:r>
          </w:p>
          <w:p w14:paraId="4B2532A2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Tipo de bateria: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Recarregável (chumbo-ácido selada)</w:t>
            </w:r>
          </w:p>
          <w:p w14:paraId="6D14607E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Capacidade da bateria: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24V, ah</w:t>
            </w:r>
          </w:p>
          <w:p w14:paraId="41C6B457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Altura de acesso: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46,5cm em relação ao chão</w:t>
            </w:r>
          </w:p>
          <w:p w14:paraId="7F013D1A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Profundidade de submersão: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67,5cm</w:t>
            </w:r>
          </w:p>
          <w:p w14:paraId="6D9203EE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Profundidade mínima da piscina</w:t>
            </w:r>
            <w:r w:rsidRPr="009D204E">
              <w:rPr>
                <w:rFonts w:cstheme="minorHAnsi"/>
                <w:color w:val="0D0D0D" w:themeColor="text1" w:themeTint="F2"/>
              </w:rPr>
              <w:t>: 100,0cm</w:t>
            </w:r>
          </w:p>
          <w:p w14:paraId="15ADBA79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Efeitos fisiológicos: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O equipamento não causa efeitos fisiológicos que possam acarretar perigo ao paciente.</w:t>
            </w:r>
          </w:p>
          <w:p w14:paraId="44D774EB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Pressão atmosférica de trabalho: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800 a 1060hPa</w:t>
            </w:r>
          </w:p>
          <w:p w14:paraId="18AD47B8" w14:textId="77777777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Umidade relativa de trabalho: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Sem condensação 20~90%</w:t>
            </w:r>
          </w:p>
          <w:p w14:paraId="3FE61BC9" w14:textId="33673BE3" w:rsidR="009D204E" w:rsidRPr="009D204E" w:rsidRDefault="009D204E" w:rsidP="001655EB">
            <w:pPr>
              <w:numPr>
                <w:ilvl w:val="0"/>
                <w:numId w:val="34"/>
              </w:numPr>
              <w:shd w:val="clear" w:color="auto" w:fill="FFFFFF"/>
              <w:spacing w:before="0"/>
              <w:ind w:left="0"/>
              <w:jc w:val="left"/>
              <w:rPr>
                <w:rFonts w:cstheme="minorHAnsi"/>
                <w:color w:val="0D0D0D" w:themeColor="text1" w:themeTint="F2"/>
              </w:rPr>
            </w:pPr>
            <w:r w:rsidRPr="001655EB">
              <w:rPr>
                <w:rFonts w:cstheme="minorHAnsi"/>
                <w:b/>
                <w:bCs/>
                <w:color w:val="0D0D0D" w:themeColor="text1" w:themeTint="F2"/>
              </w:rPr>
              <w:t>Temperatura de trabalho:</w:t>
            </w:r>
            <w:r w:rsidRPr="009D204E">
              <w:rPr>
                <w:rFonts w:cstheme="minorHAnsi"/>
                <w:color w:val="0D0D0D" w:themeColor="text1" w:themeTint="F2"/>
              </w:rPr>
              <w:t xml:space="preserve"> 5 ~ 40°C</w:t>
            </w:r>
          </w:p>
        </w:tc>
        <w:tc>
          <w:tcPr>
            <w:tcW w:w="791" w:type="dxa"/>
            <w:vAlign w:val="center"/>
          </w:tcPr>
          <w:p w14:paraId="46315455" w14:textId="735C09A0" w:rsidR="009D204E" w:rsidRDefault="009D204E" w:rsidP="009D204E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257333</w:t>
            </w:r>
          </w:p>
        </w:tc>
        <w:tc>
          <w:tcPr>
            <w:tcW w:w="627" w:type="dxa"/>
            <w:vAlign w:val="center"/>
          </w:tcPr>
          <w:p w14:paraId="79C4B220" w14:textId="41B7E0A1" w:rsidR="009D204E" w:rsidRPr="00E3584C" w:rsidRDefault="009D204E" w:rsidP="009D204E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867" w:type="dxa"/>
            <w:vAlign w:val="center"/>
          </w:tcPr>
          <w:p w14:paraId="09F27A1A" w14:textId="0C2D6266" w:rsidR="009D204E" w:rsidRPr="00204BBD" w:rsidRDefault="009D204E" w:rsidP="009D204E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116" w:type="dxa"/>
          </w:tcPr>
          <w:p w14:paraId="3642F051" w14:textId="77777777" w:rsidR="009D204E" w:rsidRPr="00E3584C" w:rsidRDefault="009D204E" w:rsidP="009D204E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5" w:type="dxa"/>
            <w:vAlign w:val="center"/>
          </w:tcPr>
          <w:p w14:paraId="410A2818" w14:textId="08A74B81" w:rsidR="009D204E" w:rsidRPr="00802275" w:rsidRDefault="009D204E" w:rsidP="009D204E">
            <w:pPr>
              <w:tabs>
                <w:tab w:val="left" w:pos="5009"/>
              </w:tabs>
              <w:spacing w:line="360" w:lineRule="auto"/>
              <w:ind w:left="-157" w:right="-166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29.537,01</w:t>
            </w:r>
          </w:p>
        </w:tc>
        <w:tc>
          <w:tcPr>
            <w:tcW w:w="1419" w:type="dxa"/>
            <w:vAlign w:val="center"/>
          </w:tcPr>
          <w:p w14:paraId="3DB1044D" w14:textId="688D34BF" w:rsidR="009D204E" w:rsidRPr="00802275" w:rsidRDefault="009D204E" w:rsidP="009D204E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02275"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29.537,01</w:t>
            </w:r>
          </w:p>
        </w:tc>
      </w:tr>
      <w:tr w:rsidR="009D204E" w:rsidRPr="00E3584C" w14:paraId="72E891EA" w14:textId="77777777" w:rsidTr="00A24959">
        <w:trPr>
          <w:trHeight w:val="829"/>
        </w:trPr>
        <w:tc>
          <w:tcPr>
            <w:tcW w:w="11308" w:type="dxa"/>
            <w:gridSpan w:val="9"/>
            <w:shd w:val="clear" w:color="auto" w:fill="A8D08D"/>
            <w:vAlign w:val="center"/>
          </w:tcPr>
          <w:p w14:paraId="07696F89" w14:textId="54A45EC6" w:rsidR="009D204E" w:rsidRPr="00802275" w:rsidRDefault="009D204E" w:rsidP="009D204E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VALOR TOTAL R$ 29.537,01 (Vinte e nove mil, quinhentos e trinta e sete reais e um centavo)</w:t>
            </w:r>
          </w:p>
        </w:tc>
      </w:tr>
    </w:tbl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60063E">
      <w:headerReference w:type="default" r:id="rId9"/>
      <w:footerReference w:type="default" r:id="rId10"/>
      <w:headerReference w:type="first" r:id="rId11"/>
      <w:pgSz w:w="11906" w:h="16838"/>
      <w:pgMar w:top="3119" w:right="849" w:bottom="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31" name="Imagem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13B75DB2">
              <wp:simplePos x="0" y="0"/>
              <wp:positionH relativeFrom="column">
                <wp:posOffset>3856990</wp:posOffset>
              </wp:positionH>
              <wp:positionV relativeFrom="paragraph">
                <wp:posOffset>156210</wp:posOffset>
              </wp:positionV>
              <wp:extent cx="2152650" cy="609600"/>
              <wp:effectExtent l="0" t="0" r="19050" b="19050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265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4DCC1C11" w:rsidR="00807D2A" w:rsidRPr="003275D4" w:rsidRDefault="00807D2A" w:rsidP="00670405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7B22CC">
                            <w:rPr>
                              <w:sz w:val="24"/>
                            </w:rPr>
                            <w:t>5.135/2023</w:t>
                          </w:r>
                        </w:p>
                        <w:p w14:paraId="08429755" w14:textId="4B404C28" w:rsidR="00807D2A" w:rsidRPr="003275D4" w:rsidRDefault="00B844E2" w:rsidP="00670405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FLS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____</w:t>
                          </w:r>
                          <w:r w:rsidR="00807D2A">
                            <w:rPr>
                              <w:sz w:val="24"/>
                            </w:rPr>
                            <w:t>___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sz w:val="24"/>
                            </w:rPr>
                            <w:t>RUBRICA</w:t>
                          </w:r>
                          <w:r w:rsidR="00807D2A">
                            <w:rPr>
                              <w:sz w:val="24"/>
                            </w:rPr>
                            <w:t xml:space="preserve"> </w:t>
                          </w:r>
                          <w:r w:rsidRPr="003275D4">
                            <w:rPr>
                              <w:sz w:val="24"/>
                            </w:rPr>
                            <w:t xml:space="preserve"> _</w:t>
                          </w:r>
                          <w:proofErr w:type="gramEnd"/>
                          <w:r w:rsidRPr="003275D4">
                            <w:rPr>
                              <w:sz w:val="24"/>
                            </w:rPr>
                            <w:t>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03.7pt;margin-top:12.3pt;width:169.5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">
              <v:textbox>
                <w:txbxContent>
                  <w:p w14:paraId="4DC48C2E" w14:textId="4DCC1C11" w:rsidR="00807D2A" w:rsidRPr="003275D4" w:rsidRDefault="00807D2A" w:rsidP="00670405">
                    <w:pPr>
                      <w:spacing w:before="0" w:line="360" w:lineRule="auto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7B22CC">
                      <w:rPr>
                        <w:sz w:val="24"/>
                      </w:rPr>
                      <w:t>5.135/2023</w:t>
                    </w:r>
                  </w:p>
                  <w:p w14:paraId="08429755" w14:textId="4B404C28" w:rsidR="00807D2A" w:rsidRPr="003275D4" w:rsidRDefault="00B844E2" w:rsidP="00670405">
                    <w:pPr>
                      <w:spacing w:before="0" w:line="360" w:lineRule="auto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FLS</w:t>
                    </w:r>
                    <w:r w:rsidR="00807D2A" w:rsidRPr="003275D4">
                      <w:rPr>
                        <w:sz w:val="24"/>
                      </w:rPr>
                      <w:t xml:space="preserve"> ____</w:t>
                    </w:r>
                    <w:r w:rsidR="00807D2A">
                      <w:rPr>
                        <w:sz w:val="24"/>
                      </w:rPr>
                      <w:t>___</w:t>
                    </w:r>
                    <w:r w:rsidR="00807D2A" w:rsidRPr="003275D4">
                      <w:rPr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>RUBRICA</w:t>
                    </w:r>
                    <w:r w:rsidR="00807D2A">
                      <w:rPr>
                        <w:sz w:val="24"/>
                      </w:rPr>
                      <w:t xml:space="preserve"> </w:t>
                    </w:r>
                    <w:r w:rsidRPr="003275D4">
                      <w:rPr>
                        <w:sz w:val="24"/>
                      </w:rPr>
                      <w:t xml:space="preserve"> _</w:t>
                    </w:r>
                    <w:proofErr w:type="gramEnd"/>
                    <w:r w:rsidRPr="003275D4">
                      <w:rPr>
                        <w:sz w:val="24"/>
                      </w:rPr>
                      <w:t>___</w:t>
                    </w:r>
                    <w:r>
                      <w:rPr>
                        <w:sz w:val="24"/>
                      </w:rPr>
                      <w:t>___</w:t>
                    </w:r>
                  </w:p>
                  <w:p w14:paraId="7DB44A74" w14:textId="77777777" w:rsidR="00807D2A" w:rsidRDefault="00807D2A" w:rsidP="00BA6A65"/>
                </w:txbxContent>
              </v:textbox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32" name="Imagem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1B24738F"/>
    <w:multiLevelType w:val="multilevel"/>
    <w:tmpl w:val="11564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9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1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2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3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4" w15:restartNumberingAfterBreak="0">
    <w:nsid w:val="47C87A6F"/>
    <w:multiLevelType w:val="multilevel"/>
    <w:tmpl w:val="6264EA94"/>
    <w:numStyleLink w:val="Estilo1"/>
  </w:abstractNum>
  <w:abstractNum w:abstractNumId="15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6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8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0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1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2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3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5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6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7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8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9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0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1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2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3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3"/>
  </w:num>
  <w:num w:numId="4">
    <w:abstractNumId w:val="29"/>
  </w:num>
  <w:num w:numId="5">
    <w:abstractNumId w:val="11"/>
  </w:num>
  <w:num w:numId="6">
    <w:abstractNumId w:val="30"/>
  </w:num>
  <w:num w:numId="7">
    <w:abstractNumId w:val="24"/>
  </w:num>
  <w:num w:numId="8">
    <w:abstractNumId w:val="20"/>
  </w:num>
  <w:num w:numId="9">
    <w:abstractNumId w:val="19"/>
  </w:num>
  <w:num w:numId="10">
    <w:abstractNumId w:val="27"/>
  </w:num>
  <w:num w:numId="11">
    <w:abstractNumId w:val="21"/>
  </w:num>
  <w:num w:numId="12">
    <w:abstractNumId w:val="13"/>
  </w:num>
  <w:num w:numId="13">
    <w:abstractNumId w:val="26"/>
  </w:num>
  <w:num w:numId="14">
    <w:abstractNumId w:val="8"/>
  </w:num>
  <w:num w:numId="15">
    <w:abstractNumId w:val="10"/>
  </w:num>
  <w:num w:numId="16">
    <w:abstractNumId w:val="4"/>
  </w:num>
  <w:num w:numId="17">
    <w:abstractNumId w:val="28"/>
  </w:num>
  <w:num w:numId="18">
    <w:abstractNumId w:val="18"/>
  </w:num>
  <w:num w:numId="19">
    <w:abstractNumId w:val="2"/>
  </w:num>
  <w:num w:numId="20">
    <w:abstractNumId w:val="17"/>
  </w:num>
  <w:num w:numId="21">
    <w:abstractNumId w:val="14"/>
  </w:num>
  <w:num w:numId="22">
    <w:abstractNumId w:val="9"/>
  </w:num>
  <w:num w:numId="23">
    <w:abstractNumId w:val="12"/>
  </w:num>
  <w:num w:numId="24">
    <w:abstractNumId w:val="22"/>
  </w:num>
  <w:num w:numId="25">
    <w:abstractNumId w:val="16"/>
  </w:num>
  <w:num w:numId="26">
    <w:abstractNumId w:val="32"/>
  </w:num>
  <w:num w:numId="27">
    <w:abstractNumId w:val="3"/>
  </w:num>
  <w:num w:numId="28">
    <w:abstractNumId w:val="15"/>
  </w:num>
  <w:num w:numId="29">
    <w:abstractNumId w:val="25"/>
  </w:num>
  <w:num w:numId="30">
    <w:abstractNumId w:val="6"/>
  </w:num>
  <w:num w:numId="31">
    <w:abstractNumId w:val="23"/>
  </w:num>
  <w:num w:numId="32">
    <w:abstractNumId w:val="5"/>
  </w:num>
  <w:num w:numId="33">
    <w:abstractNumId w:val="31"/>
  </w:num>
  <w:num w:numId="34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B76CB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55EB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063E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0405"/>
    <w:rsid w:val="006721F5"/>
    <w:rsid w:val="00672AAA"/>
    <w:rsid w:val="00673F50"/>
    <w:rsid w:val="00675E8F"/>
    <w:rsid w:val="006767EB"/>
    <w:rsid w:val="00677373"/>
    <w:rsid w:val="00680643"/>
    <w:rsid w:val="00680860"/>
    <w:rsid w:val="00684485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22CC"/>
    <w:rsid w:val="007B59FF"/>
    <w:rsid w:val="007B64D1"/>
    <w:rsid w:val="007B696B"/>
    <w:rsid w:val="007B7ACD"/>
    <w:rsid w:val="007B7C07"/>
    <w:rsid w:val="007C008C"/>
    <w:rsid w:val="007C0EFA"/>
    <w:rsid w:val="007C18F9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275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12B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57FF5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204E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959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844E2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191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29C4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0E2CBD3-499D-4F17-9069-8204A7CE0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Renata Valéria Bernardino Lira Alves</cp:lastModifiedBy>
  <cp:revision>13</cp:revision>
  <cp:lastPrinted>2023-09-21T17:07:00Z</cp:lastPrinted>
  <dcterms:created xsi:type="dcterms:W3CDTF">2023-08-29T19:34:00Z</dcterms:created>
  <dcterms:modified xsi:type="dcterms:W3CDTF">2023-12-08T18:56:00Z</dcterms:modified>
</cp:coreProperties>
</file>